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tbl>
      <w:tblPr>
        <w:tblStyle w:val="TableNormal"/>
        <w:tblW w:w="0" w:type="auto"/>
        <w:tblInd w:w="2139" w:type="dxa"/>
        <w:tblLayout w:type="fixed"/>
        <w:tblLook w:val="01E0"/>
      </w:tblPr>
      <w:tblGrid>
        <w:gridCol w:w="8420"/>
      </w:tblGrid>
      <w:tr>
        <w:trPr>
          <w:trHeight w:val="232"/>
        </w:trPr>
        <w:tc>
          <w:tcPr>
            <w:cnfStyle w:val="101000000000"/>
            <w:tcW w:w="8420" w:type="dxa"/>
          </w:tcPr>
          <w:p w14:paraId="00000001">
            <w:pPr>
              <w:pStyle w:val="TableParagraph"/>
              <w:spacing w:line="213" w:lineRule="exact"/>
              <w:ind w:left="190" w:right="19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ZEHRA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ASIM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ÜLKER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ANADOLU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LİSESİ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202</w:t>
            </w:r>
            <w:r>
              <w:rPr>
                <w:b/>
                <w:sz w:val="20"/>
              </w:rPr>
              <w:t>4</w:t>
            </w:r>
            <w:r>
              <w:rPr>
                <w:b/>
                <w:sz w:val="20"/>
              </w:rPr>
              <w:t>-202</w:t>
            </w:r>
            <w:r>
              <w:rPr>
                <w:b/>
                <w:sz w:val="20"/>
              </w:rPr>
              <w:t>5</w:t>
            </w:r>
            <w:r>
              <w:rPr>
                <w:b/>
                <w:sz w:val="20"/>
              </w:rPr>
              <w:t xml:space="preserve"> EĞİTİM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ÖĞRETİM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YILI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1</w:t>
            </w:r>
            <w:r>
              <w:rPr>
                <w:b/>
                <w:sz w:val="20"/>
              </w:rPr>
              <w:t xml:space="preserve">1.SINIFLAR </w:t>
            </w:r>
            <w:r>
              <w:rPr>
                <w:b/>
                <w:sz w:val="20"/>
              </w:rPr>
              <w:t>1. DÖNEM 2.</w:t>
            </w:r>
            <w:r>
              <w:rPr>
                <w:b/>
                <w:sz w:val="20"/>
              </w:rPr>
              <w:t>SINAV</w:t>
            </w:r>
            <w:r>
              <w:rPr>
                <w:b/>
                <w:sz w:val="20"/>
              </w:rPr>
              <w:t xml:space="preserve"> TARİH VE</w:t>
            </w:r>
            <w:r>
              <w:rPr>
                <w:b/>
                <w:sz w:val="20"/>
              </w:rPr>
              <w:t xml:space="preserve"> SAATLERİ</w:t>
            </w:r>
          </w:p>
        </w:tc>
      </w:tr>
      <w:tr>
        <w:trPr>
          <w:trHeight w:val="232"/>
        </w:trPr>
        <w:tc>
          <w:tcPr>
            <w:cnfStyle w:val="011000000000"/>
            <w:tcW w:w="8420" w:type="dxa"/>
          </w:tcPr>
          <w:p w14:paraId="00000002">
            <w:pPr>
              <w:pStyle w:val="TableParagraph"/>
              <w:spacing w:line="213" w:lineRule="exact"/>
              <w:ind w:left="86" w:right="190"/>
              <w:jc w:val="center"/>
              <w:rPr>
                <w:b/>
                <w:sz w:val="20"/>
              </w:rPr>
            </w:pPr>
            <w:r>
              <w:rPr>
                <w:b/>
                <w:spacing w:val="2"/>
                <w:sz w:val="20"/>
              </w:rPr>
              <w:t xml:space="preserve"> </w:t>
            </w:r>
          </w:p>
        </w:tc>
      </w:tr>
    </w:tbl>
    <w:p w14:paraId="00000003">
      <w:pPr>
        <w:pStyle w:val="BodyText"/>
        <w:spacing w:before="1" w:after="1"/>
        <w:rPr>
          <w:rFonts w:ascii="Times New Roman"/>
          <w:b w:val="off"/>
          <w:sz w:val="17"/>
        </w:rPr>
      </w:pPr>
    </w:p>
    <w:tbl>
      <w:tblPr>
        <w:tblStyle w:val="TableNormal"/>
        <w:tblW w:w="0" w:type="auto"/>
        <w:tblInd w:w="133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Look w:val="01E0"/>
      </w:tblPr>
      <w:tblGrid>
        <w:gridCol w:w="823"/>
        <w:gridCol w:w="5631"/>
        <w:gridCol w:w="977"/>
        <w:gridCol w:w="2336"/>
        <w:gridCol w:w="2250"/>
      </w:tblGrid>
      <w:tr>
        <w:trPr>
          <w:trHeight w:val="749"/>
        </w:trPr>
        <w:tc>
          <w:tcPr>
            <w:cnfStyle w:val="101000000000"/>
            <w:tcW w:w="823" w:type="dxa"/>
            <w:vMerge w:val="restart"/>
            <w:shd w:val="clear" w:color="auto" w:fill="f2f2f2" w:themeFill="lt1" w:themeFillShade="f2"/>
          </w:tcPr>
          <w:p w14:paraId="0000000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cnfStyle w:val="100010000000"/>
            <w:tcW w:w="5631" w:type="dxa"/>
            <w:vMerge w:val="restart"/>
            <w:shd w:val="clear" w:color="auto" w:fill="f2f2f2" w:themeFill="lt1" w:themeFillShade="f2"/>
          </w:tcPr>
          <w:p w14:paraId="00000005">
            <w:pPr>
              <w:pStyle w:val="TableParagraph"/>
              <w:rPr>
                <w:rFonts w:ascii="Times New Roman"/>
                <w:sz w:val="16"/>
              </w:rPr>
            </w:pPr>
          </w:p>
          <w:p w14:paraId="00000006">
            <w:pPr>
              <w:pStyle w:val="TableParagraph"/>
              <w:spacing w:before="5"/>
              <w:rPr>
                <w:rFonts w:ascii="Times New Roman"/>
                <w:sz w:val="18"/>
              </w:rPr>
            </w:pPr>
          </w:p>
          <w:p w14:paraId="00000007">
            <w:pPr>
              <w:pStyle w:val="TableParagraph"/>
              <w:ind w:left="1548" w:right="1473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DERS</w:t>
            </w:r>
          </w:p>
        </w:tc>
        <w:tc>
          <w:tcPr>
            <w:cnfStyle w:val="100001000000"/>
            <w:tcW w:w="977" w:type="dxa"/>
            <w:vMerge w:val="restart"/>
            <w:tcBorders>
              <w:top w:val="single" w:color="000000" w:sz="12" w:space="0"/>
            </w:tcBorders>
            <w:shd w:val="clear" w:color="auto" w:fill="f2f2f2" w:themeFill="lt1" w:themeFillShade="f2"/>
          </w:tcPr>
          <w:p w14:paraId="00000008">
            <w:pPr>
              <w:pStyle w:val="TableParagraph"/>
              <w:rPr>
                <w:rFonts w:ascii="Times New Roman"/>
                <w:sz w:val="16"/>
              </w:rPr>
            </w:pPr>
          </w:p>
          <w:p w14:paraId="00000009">
            <w:pPr>
              <w:pStyle w:val="TableParagraph"/>
              <w:spacing w:before="116" w:line="273" w:lineRule="auto"/>
              <w:ind w:left="95" w:right="40" w:firstLine="12"/>
              <w:rPr>
                <w:b/>
                <w:sz w:val="15"/>
              </w:rPr>
            </w:pPr>
            <w:r>
              <w:rPr>
                <w:b/>
                <w:sz w:val="15"/>
              </w:rPr>
              <w:t>DERS</w:t>
            </w:r>
            <w:r>
              <w:rPr>
                <w:b/>
                <w:spacing w:val="-39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SAATİ</w:t>
            </w:r>
          </w:p>
        </w:tc>
        <w:tc>
          <w:tcPr>
            <w:cnfStyle w:val="100100000000"/>
            <w:tcW w:w="4586" w:type="dxa"/>
            <w:gridSpan w:val="2"/>
            <w:tcBorders>
              <w:top w:val="single" w:color="000000" w:sz="12" w:space="0"/>
            </w:tcBorders>
            <w:shd w:val="clear" w:color="auto" w:fill="f2f2f2" w:themeFill="lt1" w:themeFillShade="f2"/>
          </w:tcPr>
          <w:p w14:paraId="0000000A">
            <w:pPr>
              <w:pStyle w:val="TableParagraph"/>
              <w:rPr>
                <w:rFonts w:ascii="Times New Roman"/>
                <w:sz w:val="16"/>
              </w:rPr>
            </w:pPr>
          </w:p>
          <w:p w14:paraId="0000000B">
            <w:pPr>
              <w:pStyle w:val="TableParagraph"/>
              <w:spacing w:before="116"/>
              <w:ind w:left="68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2</w:t>
            </w:r>
            <w:r>
              <w:rPr>
                <w:b/>
                <w:spacing w:val="-1"/>
                <w:w w:val="105"/>
                <w:sz w:val="15"/>
              </w:rPr>
              <w:t>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SINAV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TARİHLERİ</w:t>
            </w:r>
          </w:p>
        </w:tc>
      </w:tr>
      <w:tr>
        <w:trPr>
          <w:trHeight w:val="175"/>
        </w:trPr>
        <w:tc>
          <w:tcPr>
            <w:cnfStyle w:val="001000100000"/>
            <w:tcW w:w="823" w:type="dxa"/>
            <w:vMerge w:val="continue"/>
            <w:tcBorders>
              <w:top w:val="nil" w:sz="4" w:space="0"/>
            </w:tcBorders>
          </w:tcPr>
          <w:p w14:paraId="0000000C">
            <w:pPr>
              <w:rPr>
                <w:sz w:val="2"/>
                <w:szCs w:val="2"/>
              </w:rPr>
            </w:pPr>
          </w:p>
        </w:tc>
        <w:tc>
          <w:tcPr>
            <w:cnfStyle w:val="000010100000"/>
            <w:tcW w:w="5631" w:type="dxa"/>
            <w:vMerge w:val="continue"/>
            <w:tcBorders>
              <w:top w:val="nil" w:sz="4" w:space="0"/>
            </w:tcBorders>
          </w:tcPr>
          <w:p w14:paraId="0000000D">
            <w:pPr>
              <w:rPr>
                <w:sz w:val="2"/>
                <w:szCs w:val="2"/>
              </w:rPr>
            </w:pPr>
          </w:p>
        </w:tc>
        <w:tc>
          <w:tcPr>
            <w:cnfStyle w:val="000001100000"/>
            <w:tcW w:w="977" w:type="dxa"/>
            <w:vMerge w:val="continue"/>
            <w:tcBorders>
              <w:top w:val="nil" w:sz="4" w:space="0"/>
            </w:tcBorders>
          </w:tcPr>
          <w:p w14:paraId="0000000E">
            <w:pPr>
              <w:rPr>
                <w:sz w:val="2"/>
                <w:szCs w:val="2"/>
              </w:rPr>
            </w:pPr>
          </w:p>
        </w:tc>
        <w:tc>
          <w:tcPr>
            <w:cnfStyle w:val="000010100000"/>
            <w:tcW w:w="2336" w:type="dxa"/>
          </w:tcPr>
          <w:p w14:paraId="0000000F">
            <w:pPr>
              <w:pStyle w:val="TableParagraph"/>
              <w:spacing w:line="164" w:lineRule="exact"/>
              <w:ind w:left="510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TARİHİ</w:t>
            </w:r>
          </w:p>
        </w:tc>
        <w:tc>
          <w:tcPr>
            <w:cnfStyle w:val="000100100000"/>
            <w:tcW w:w="2250" w:type="dxa"/>
          </w:tcPr>
          <w:p w14:paraId="00000010">
            <w:pPr>
              <w:pStyle w:val="TableParagraph"/>
              <w:spacing w:line="164" w:lineRule="exact"/>
              <w:ind w:left="467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SAATİ</w:t>
            </w:r>
          </w:p>
        </w:tc>
      </w:tr>
      <w:tr>
        <w:trPr>
          <w:trHeight w:val="328"/>
        </w:trPr>
        <w:tc>
          <w:tcPr>
            <w:cnfStyle w:val="001000010000"/>
            <w:tcW w:w="823" w:type="dxa"/>
            <w:tcBorders>
              <w:left w:val="single" w:color="000000" w:sz="12" w:space="0"/>
            </w:tcBorders>
            <w:shd w:val="clear" w:color="auto" w:fill="ddd9c3" w:themeFill="lt2" w:themeFillShade="e6"/>
          </w:tcPr>
          <w:p w14:paraId="00000011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1</w:t>
            </w:r>
          </w:p>
        </w:tc>
        <w:tc>
          <w:tcPr>
            <w:cnfStyle w:val="000010010000"/>
            <w:tcW w:w="5631" w:type="dxa"/>
            <w:shd w:val="clear" w:color="auto" w:fill="ddd9c3" w:themeFill="lt2" w:themeFillShade="e6"/>
          </w:tcPr>
          <w:p w14:paraId="00000012">
            <w:pPr>
              <w:pStyle w:val="TableParagraph"/>
              <w:rPr>
                <w:b/>
                <w:sz w:val="14"/>
              </w:rPr>
            </w:pPr>
            <w:r>
              <w:rPr>
                <w:b/>
                <w:w w:val="95"/>
                <w:sz w:val="14"/>
              </w:rPr>
              <w:t>YABANCI</w:t>
            </w:r>
            <w:r>
              <w:rPr>
                <w:b/>
                <w:spacing w:val="4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DİL</w:t>
            </w:r>
            <w:r>
              <w:rPr>
                <w:b/>
                <w:w w:val="95"/>
                <w:sz w:val="12"/>
              </w:rPr>
              <w:t>(İ</w:t>
            </w:r>
            <w:r>
              <w:rPr>
                <w:b/>
                <w:w w:val="95"/>
                <w:sz w:val="14"/>
              </w:rPr>
              <w:t>NGİLİZCE)</w:t>
            </w:r>
          </w:p>
        </w:tc>
        <w:tc>
          <w:tcPr>
            <w:cnfStyle w:val="000001010000"/>
            <w:tcW w:w="977" w:type="dxa"/>
            <w:shd w:val="clear" w:color="auto" w:fill="ddd9c3" w:themeFill="lt2" w:themeFillShade="e6"/>
          </w:tcPr>
          <w:p w14:paraId="00000013">
            <w:pPr>
              <w:pStyle w:val="TableParagraph"/>
              <w:spacing w:before="2"/>
              <w:jc w:val="center"/>
              <w:rPr>
                <w:rFonts w:ascii="Times New Roman" w:cs="Times New Roman" w:hAnsi="Times New Roman"/>
                <w:sz w:val="13"/>
              </w:rPr>
            </w:pPr>
          </w:p>
          <w:p w14:paraId="00000014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3</w:t>
            </w:r>
          </w:p>
        </w:tc>
        <w:tc>
          <w:tcPr>
            <w:cnfStyle w:val="000010010000"/>
            <w:tcW w:w="2336" w:type="dxa"/>
            <w:shd w:val="clear" w:color="auto" w:fill="ddd9c3" w:themeFill="lt2" w:themeFillShade="e6"/>
          </w:tcPr>
          <w:p w14:paraId="00000015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30</w:t>
            </w:r>
            <w:r>
              <w:rPr>
                <w:b/>
                <w:sz w:val="15"/>
                <w:lang w:val="en-US"/>
              </w:rPr>
              <w:t>.1</w:t>
            </w:r>
            <w:r>
              <w:rPr>
                <w:b/>
                <w:sz w:val="15"/>
                <w:lang w:val="en-US"/>
              </w:rPr>
              <w:t>2</w:t>
            </w:r>
            <w:r>
              <w:rPr>
                <w:b/>
                <w:sz w:val="15"/>
                <w:lang w:val="en-US"/>
              </w:rPr>
              <w:t>.2024</w:t>
            </w:r>
          </w:p>
        </w:tc>
        <w:tc>
          <w:tcPr>
            <w:cnfStyle w:val="000100010000"/>
            <w:tcW w:w="2250" w:type="dxa"/>
            <w:shd w:val="clear" w:color="auto" w:fill="ddd9c3" w:themeFill="lt2" w:themeFillShade="e6"/>
          </w:tcPr>
          <w:p w14:paraId="00000016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10.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1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17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(3.DERS)</w:t>
            </w:r>
          </w:p>
        </w:tc>
      </w:tr>
      <w:tr>
        <w:trPr>
          <w:trHeight w:val="328"/>
        </w:trPr>
        <w:tc>
          <w:tcPr>
            <w:cnfStyle w:val="001000100000"/>
            <w:tcW w:w="823" w:type="dxa"/>
            <w:tcBorders>
              <w:left w:val="single" w:color="000000" w:sz="12" w:space="0"/>
            </w:tcBorders>
            <w:shd w:val="clear" w:color="auto" w:fill="c5d9f1" w:themeFill="dk2" w:themeFillTint="33"/>
          </w:tcPr>
          <w:p w14:paraId="00000018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2</w:t>
            </w:r>
          </w:p>
        </w:tc>
        <w:tc>
          <w:tcPr>
            <w:cnfStyle w:val="000010100000"/>
            <w:tcW w:w="5631" w:type="dxa"/>
            <w:shd w:val="clear" w:color="auto" w:fill="c5d9f1" w:themeFill="dk2" w:themeFillTint="33"/>
          </w:tcPr>
          <w:p w14:paraId="00000019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w w:val="95"/>
                <w:sz w:val="14"/>
              </w:rPr>
              <w:t>FELSEFE</w:t>
            </w:r>
          </w:p>
        </w:tc>
        <w:tc>
          <w:tcPr>
            <w:cnfStyle w:val="000001100000"/>
            <w:tcW w:w="977" w:type="dxa"/>
            <w:shd w:val="clear" w:color="auto" w:fill="c5d9f1" w:themeFill="dk2" w:themeFillTint="33"/>
          </w:tcPr>
          <w:p w14:paraId="0000001A">
            <w:pPr>
              <w:pStyle w:val="TableParagraph"/>
              <w:spacing w:before="2"/>
              <w:jc w:val="center"/>
              <w:rPr>
                <w:rFonts w:ascii="Times New Roman" w:cs="Times New Roman" w:hAnsi="Times New Roman"/>
                <w:sz w:val="13"/>
              </w:rPr>
            </w:pPr>
          </w:p>
          <w:p w14:paraId="0000001B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6</w:t>
            </w:r>
          </w:p>
        </w:tc>
        <w:tc>
          <w:tcPr>
            <w:cnfStyle w:val="000010100000"/>
            <w:tcW w:w="2336" w:type="dxa"/>
            <w:shd w:val="clear" w:color="auto" w:fill="c5d9f1" w:themeFill="dk2" w:themeFillTint="33"/>
          </w:tcPr>
          <w:p w14:paraId="0000001C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30.12.2024</w:t>
            </w:r>
          </w:p>
        </w:tc>
        <w:tc>
          <w:tcPr>
            <w:cnfStyle w:val="000100100000"/>
            <w:tcW w:w="2250" w:type="dxa"/>
            <w:shd w:val="clear" w:color="auto" w:fill="c5d9f1" w:themeFill="dk2" w:themeFillTint="33"/>
          </w:tcPr>
          <w:p w14:paraId="0000001D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13.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4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1E">
            <w:pPr>
              <w:pStyle w:val="TableParagraph"/>
              <w:ind w:right="190"/>
              <w:rPr>
                <w:b/>
                <w:sz w:val="15"/>
              </w:rPr>
            </w:pPr>
            <w:r>
              <w:rPr>
                <w:b/>
                <w:sz w:val="15"/>
              </w:rPr>
              <w:t>(6.DERS)</w:t>
            </w:r>
          </w:p>
        </w:tc>
      </w:tr>
      <w:tr>
        <w:trPr>
          <w:trHeight w:val="328"/>
        </w:trPr>
        <w:tc>
          <w:tcPr>
            <w:cnfStyle w:val="001000010000"/>
            <w:tcW w:w="823" w:type="dxa"/>
            <w:tcBorders>
              <w:left w:val="single" w:color="000000" w:sz="12" w:space="0"/>
            </w:tcBorders>
            <w:shd w:val="clear" w:color="auto" w:fill="f2dbda" w:themeFill="accent2" w:themeFillTint="33"/>
          </w:tcPr>
          <w:p w14:paraId="0000001F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3</w:t>
            </w:r>
          </w:p>
        </w:tc>
        <w:tc>
          <w:tcPr>
            <w:cnfStyle w:val="000010010000"/>
            <w:tcW w:w="5631" w:type="dxa"/>
            <w:shd w:val="clear" w:color="auto" w:fill="f2dbda" w:themeFill="accent2" w:themeFillTint="33"/>
          </w:tcPr>
          <w:p w14:paraId="00000020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w w:val="90"/>
                <w:sz w:val="14"/>
              </w:rPr>
              <w:t>YABANCI</w:t>
            </w:r>
            <w:r>
              <w:rPr>
                <w:b/>
                <w:spacing w:val="20"/>
                <w:w w:val="90"/>
                <w:sz w:val="14"/>
              </w:rPr>
              <w:t xml:space="preserve"> </w:t>
            </w:r>
            <w:r>
              <w:rPr>
                <w:b/>
                <w:w w:val="90"/>
                <w:sz w:val="14"/>
              </w:rPr>
              <w:t>DİL</w:t>
            </w:r>
            <w:r>
              <w:rPr>
                <w:b/>
                <w:spacing w:val="14"/>
                <w:w w:val="90"/>
                <w:sz w:val="14"/>
              </w:rPr>
              <w:t xml:space="preserve"> </w:t>
            </w:r>
            <w:r>
              <w:rPr>
                <w:b/>
                <w:w w:val="90"/>
                <w:sz w:val="14"/>
              </w:rPr>
              <w:t>(ALMANCA)</w:t>
            </w:r>
          </w:p>
        </w:tc>
        <w:tc>
          <w:tcPr>
            <w:cnfStyle w:val="000001010000"/>
            <w:tcW w:w="977" w:type="dxa"/>
            <w:shd w:val="clear" w:color="auto" w:fill="f2dbda" w:themeFill="accent2" w:themeFillTint="33"/>
          </w:tcPr>
          <w:p w14:paraId="00000021">
            <w:pPr>
              <w:pStyle w:val="TableParagraph"/>
              <w:jc w:val="center"/>
              <w:rPr>
                <w:rFonts w:ascii="Times New Roman" w:cs="Times New Roman" w:hAnsi="Times New Roman"/>
                <w:sz w:val="13"/>
              </w:rPr>
            </w:pPr>
          </w:p>
          <w:p w14:paraId="00000022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3</w:t>
            </w:r>
          </w:p>
        </w:tc>
        <w:tc>
          <w:tcPr>
            <w:cnfStyle w:val="000010010000"/>
            <w:tcW w:w="2336" w:type="dxa"/>
            <w:shd w:val="clear" w:color="auto" w:fill="f2dbda" w:themeFill="accent2" w:themeFillTint="33"/>
          </w:tcPr>
          <w:p w14:paraId="00000023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31.12.2024</w:t>
            </w:r>
          </w:p>
        </w:tc>
        <w:tc>
          <w:tcPr>
            <w:cnfStyle w:val="000100010000"/>
            <w:tcW w:w="2250" w:type="dxa"/>
            <w:shd w:val="clear" w:color="auto" w:fill="f2dbda" w:themeFill="accent2" w:themeFillTint="33"/>
          </w:tcPr>
          <w:p w14:paraId="00000024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10.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1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25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(3.DERS)</w:t>
            </w:r>
          </w:p>
        </w:tc>
      </w:tr>
      <w:tr>
        <w:trPr>
          <w:trHeight w:val="328"/>
        </w:trPr>
        <w:tc>
          <w:tcPr>
            <w:cnfStyle w:val="001000100000"/>
            <w:tcW w:w="823" w:type="dxa"/>
            <w:tcBorders>
              <w:left w:val="single" w:color="000000" w:sz="12" w:space="0"/>
            </w:tcBorders>
            <w:shd w:val="clear" w:color="auto" w:fill="c5d9f1" w:themeFill="dk2" w:themeFillTint="33"/>
          </w:tcPr>
          <w:p w14:paraId="00000026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4</w:t>
            </w:r>
          </w:p>
        </w:tc>
        <w:tc>
          <w:tcPr>
            <w:cnfStyle w:val="000010100000"/>
            <w:tcW w:w="5631" w:type="dxa"/>
            <w:shd w:val="clear" w:color="auto" w:fill="c5d9f1" w:themeFill="dk2" w:themeFillTint="33"/>
          </w:tcPr>
          <w:p w14:paraId="00000027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spacing w:val="-3"/>
                <w:sz w:val="14"/>
              </w:rPr>
              <w:t>BİYOLOJİSEÇ)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pacing w:val="-3"/>
                <w:sz w:val="14"/>
              </w:rPr>
              <w:t>/</w:t>
            </w:r>
            <w:r>
              <w:rPr>
                <w:b/>
                <w:spacing w:val="-7"/>
                <w:sz w:val="14"/>
              </w:rPr>
              <w:t xml:space="preserve"> </w:t>
            </w:r>
            <w:r>
              <w:rPr>
                <w:b/>
                <w:spacing w:val="-3"/>
                <w:sz w:val="14"/>
              </w:rPr>
              <w:t>EDEBİYAT</w:t>
            </w:r>
            <w:r>
              <w:rPr>
                <w:b/>
                <w:spacing w:val="-12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(SEÇ)/İNGİLİZCE(SEÇ)</w:t>
            </w:r>
          </w:p>
        </w:tc>
        <w:tc>
          <w:tcPr>
            <w:cnfStyle w:val="000001100000"/>
            <w:tcW w:w="977" w:type="dxa"/>
            <w:shd w:val="clear" w:color="auto" w:fill="c5d9f1" w:themeFill="dk2" w:themeFillTint="33"/>
          </w:tcPr>
          <w:p w14:paraId="00000028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29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6</w:t>
            </w:r>
          </w:p>
        </w:tc>
        <w:tc>
          <w:tcPr>
            <w:cnfStyle w:val="000010100000"/>
            <w:tcW w:w="2336" w:type="dxa"/>
            <w:shd w:val="clear" w:color="auto" w:fill="c5d9f1" w:themeFill="dk2" w:themeFillTint="33"/>
          </w:tcPr>
          <w:p w14:paraId="0000002A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31.12.2024</w:t>
            </w:r>
          </w:p>
        </w:tc>
        <w:tc>
          <w:tcPr>
            <w:cnfStyle w:val="000100100000"/>
            <w:tcW w:w="2250" w:type="dxa"/>
            <w:shd w:val="clear" w:color="auto" w:fill="c5d9f1" w:themeFill="dk2" w:themeFillTint="33"/>
          </w:tcPr>
          <w:p w14:paraId="0000002B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13.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4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2C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(6.DERS)</w:t>
            </w:r>
          </w:p>
        </w:tc>
      </w:tr>
      <w:tr>
        <w:trPr>
          <w:trHeight w:val="328"/>
        </w:trPr>
        <w:tc>
          <w:tcPr>
            <w:cnfStyle w:val="001000010000"/>
            <w:tcW w:w="823" w:type="dxa"/>
            <w:tcBorders>
              <w:left w:val="single" w:color="000000" w:sz="12" w:space="0"/>
            </w:tcBorders>
            <w:shd w:val="clear" w:color="auto" w:fill="eaf1dd" w:themeFill="accent3" w:themeFillTint="33"/>
          </w:tcPr>
          <w:p w14:paraId="0000002D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5</w:t>
            </w:r>
          </w:p>
        </w:tc>
        <w:tc>
          <w:tcPr>
            <w:cnfStyle w:val="000010010000"/>
            <w:tcW w:w="5631" w:type="dxa"/>
            <w:shd w:val="clear" w:color="auto" w:fill="eaf1dd" w:themeFill="accent3" w:themeFillTint="33"/>
          </w:tcPr>
          <w:p w14:paraId="0000002E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w w:val="95"/>
                <w:sz w:val="14"/>
              </w:rPr>
              <w:t>TÜRK</w:t>
            </w:r>
            <w:r>
              <w:rPr>
                <w:b/>
                <w:spacing w:val="2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DİLİ</w:t>
            </w:r>
            <w:r>
              <w:rPr>
                <w:b/>
                <w:spacing w:val="4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VE</w:t>
            </w:r>
            <w:r>
              <w:rPr>
                <w:b/>
                <w:spacing w:val="6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EDEBİYATI</w:t>
            </w:r>
          </w:p>
        </w:tc>
        <w:tc>
          <w:tcPr>
            <w:cnfStyle w:val="000001010000"/>
            <w:tcW w:w="977" w:type="dxa"/>
            <w:shd w:val="clear" w:color="auto" w:fill="eaf1dd" w:themeFill="accent3" w:themeFillTint="33"/>
          </w:tcPr>
          <w:p w14:paraId="0000002F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30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3</w:t>
            </w:r>
          </w:p>
        </w:tc>
        <w:tc>
          <w:tcPr>
            <w:cnfStyle w:val="000010010000"/>
            <w:tcW w:w="2336" w:type="dxa"/>
            <w:shd w:val="clear" w:color="auto" w:fill="eaf1dd" w:themeFill="accent3" w:themeFillTint="33"/>
          </w:tcPr>
          <w:p w14:paraId="00000031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02.01.2025</w:t>
            </w:r>
          </w:p>
        </w:tc>
        <w:tc>
          <w:tcPr>
            <w:cnfStyle w:val="000100010000"/>
            <w:tcW w:w="2250" w:type="dxa"/>
            <w:shd w:val="clear" w:color="auto" w:fill="eaf1dd" w:themeFill="accent3" w:themeFillTint="33"/>
          </w:tcPr>
          <w:p w14:paraId="00000032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10.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1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33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(3.DERS)</w:t>
            </w:r>
          </w:p>
        </w:tc>
      </w:tr>
      <w:tr>
        <w:trPr>
          <w:trHeight w:val="328"/>
        </w:trPr>
        <w:tc>
          <w:tcPr>
            <w:cnfStyle w:val="001000100000"/>
            <w:tcW w:w="823" w:type="dxa"/>
            <w:tcBorders>
              <w:left w:val="single" w:color="000000" w:sz="12" w:space="0"/>
            </w:tcBorders>
            <w:shd w:val="clear" w:color="auto" w:fill="f2dbda" w:themeFill="accent2" w:themeFillTint="33"/>
          </w:tcPr>
          <w:p w14:paraId="00000034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6</w:t>
            </w:r>
          </w:p>
        </w:tc>
        <w:tc>
          <w:tcPr>
            <w:cnfStyle w:val="000010100000"/>
            <w:tcW w:w="5631" w:type="dxa"/>
            <w:shd w:val="clear" w:color="auto" w:fill="f2dbda" w:themeFill="accent2" w:themeFillTint="33"/>
          </w:tcPr>
          <w:p w14:paraId="00000035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sz w:val="14"/>
              </w:rPr>
              <w:t>FİZİK(SEÇ)/PSİKOLOJİ(SEÇ)</w:t>
            </w:r>
          </w:p>
        </w:tc>
        <w:tc>
          <w:tcPr>
            <w:cnfStyle w:val="000001100000"/>
            <w:tcW w:w="977" w:type="dxa"/>
            <w:shd w:val="clear" w:color="auto" w:fill="f2dbda" w:themeFill="accent2" w:themeFillTint="33"/>
          </w:tcPr>
          <w:p w14:paraId="00000036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37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6</w:t>
            </w:r>
          </w:p>
        </w:tc>
        <w:tc>
          <w:tcPr>
            <w:cnfStyle w:val="000010100000"/>
            <w:tcW w:w="2336" w:type="dxa"/>
            <w:shd w:val="clear" w:color="auto" w:fill="f2dbda" w:themeFill="accent2" w:themeFillTint="33"/>
          </w:tcPr>
          <w:p w14:paraId="00000038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02.01.2025</w:t>
            </w:r>
          </w:p>
        </w:tc>
        <w:tc>
          <w:tcPr>
            <w:cnfStyle w:val="000100100000"/>
            <w:tcW w:w="2250" w:type="dxa"/>
            <w:shd w:val="clear" w:color="auto" w:fill="f2dbda" w:themeFill="accent2" w:themeFillTint="33"/>
          </w:tcPr>
          <w:p w14:paraId="00000039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13.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4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3A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(6.DERS)</w:t>
            </w:r>
          </w:p>
        </w:tc>
      </w:tr>
      <w:tr>
        <w:trPr>
          <w:trHeight w:val="328"/>
        </w:trPr>
        <w:tc>
          <w:tcPr>
            <w:cnfStyle w:val="001000010000"/>
            <w:tcW w:w="823" w:type="dxa"/>
            <w:tcBorders>
              <w:left w:val="single" w:color="000000" w:sz="12" w:space="0"/>
            </w:tcBorders>
            <w:shd w:val="clear" w:color="auto" w:fill="dbeef3" w:themeFill="accent5" w:themeFillTint="33"/>
          </w:tcPr>
          <w:p w14:paraId="0000003B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7</w:t>
            </w:r>
          </w:p>
        </w:tc>
        <w:tc>
          <w:tcPr>
            <w:cnfStyle w:val="000010010000"/>
            <w:tcW w:w="5631" w:type="dxa"/>
            <w:shd w:val="clear" w:color="auto" w:fill="dbeef3" w:themeFill="accent5" w:themeFillTint="33"/>
          </w:tcPr>
          <w:p w14:paraId="0000003C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w w:val="95"/>
                <w:sz w:val="14"/>
              </w:rPr>
              <w:t>DİN</w:t>
            </w:r>
            <w:r>
              <w:rPr>
                <w:b/>
                <w:spacing w:val="-2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KÜLTÜRÜ</w:t>
            </w:r>
            <w:r>
              <w:rPr>
                <w:b/>
                <w:spacing w:val="-2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AHLAK</w:t>
            </w:r>
            <w:r>
              <w:rPr>
                <w:b/>
                <w:spacing w:val="3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BİLGİSİ</w:t>
            </w:r>
          </w:p>
        </w:tc>
        <w:tc>
          <w:tcPr>
            <w:cnfStyle w:val="000001010000"/>
            <w:tcW w:w="977" w:type="dxa"/>
            <w:shd w:val="clear" w:color="auto" w:fill="dbeef3" w:themeFill="accent5" w:themeFillTint="33"/>
          </w:tcPr>
          <w:p w14:paraId="0000003D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3E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3</w:t>
            </w:r>
          </w:p>
        </w:tc>
        <w:tc>
          <w:tcPr>
            <w:cnfStyle w:val="000010010000"/>
            <w:tcW w:w="2336" w:type="dxa"/>
            <w:shd w:val="clear" w:color="auto" w:fill="dbeef3" w:themeFill="accent5" w:themeFillTint="33"/>
          </w:tcPr>
          <w:p w14:paraId="0000003F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03.01.2025</w:t>
            </w:r>
          </w:p>
        </w:tc>
        <w:tc>
          <w:tcPr>
            <w:cnfStyle w:val="000100010000"/>
            <w:tcW w:w="2250" w:type="dxa"/>
            <w:shd w:val="clear" w:color="auto" w:fill="dbeef3" w:themeFill="accent5" w:themeFillTint="33"/>
          </w:tcPr>
          <w:p w14:paraId="00000040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10.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1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41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(3.DERS)</w:t>
            </w:r>
          </w:p>
        </w:tc>
      </w:tr>
      <w:tr>
        <w:trPr>
          <w:trHeight w:val="328"/>
        </w:trPr>
        <w:tc>
          <w:tcPr>
            <w:cnfStyle w:val="001000100000"/>
            <w:tcW w:w="823" w:type="dxa"/>
            <w:tcBorders>
              <w:left w:val="single" w:color="000000" w:sz="12" w:space="0"/>
            </w:tcBorders>
            <w:shd w:val="clear" w:color="auto" w:fill="fde9d9" w:themeFill="accent6" w:themeFillTint="33"/>
          </w:tcPr>
          <w:p w14:paraId="00000042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8</w:t>
            </w:r>
          </w:p>
        </w:tc>
        <w:tc>
          <w:tcPr>
            <w:cnfStyle w:val="000010100000"/>
            <w:tcW w:w="5631" w:type="dxa"/>
            <w:shd w:val="clear" w:color="auto" w:fill="fde9d9" w:themeFill="accent6" w:themeFillTint="33"/>
          </w:tcPr>
          <w:p w14:paraId="00000043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spacing w:val="-3"/>
                <w:sz w:val="14"/>
              </w:rPr>
              <w:t>KİMYA(SEÇ)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pacing w:val="-3"/>
                <w:sz w:val="14"/>
              </w:rPr>
              <w:t>/</w:t>
            </w:r>
            <w:r>
              <w:rPr>
                <w:b/>
                <w:spacing w:val="-7"/>
                <w:sz w:val="14"/>
              </w:rPr>
              <w:t xml:space="preserve"> </w:t>
            </w:r>
            <w:r>
              <w:rPr>
                <w:b/>
                <w:spacing w:val="-3"/>
                <w:sz w:val="14"/>
              </w:rPr>
              <w:t>COĞRAFYA</w:t>
            </w:r>
            <w:r>
              <w:rPr>
                <w:b/>
                <w:spacing w:val="-12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(SEÇ)</w:t>
            </w:r>
          </w:p>
        </w:tc>
        <w:tc>
          <w:tcPr>
            <w:cnfStyle w:val="000001100000"/>
            <w:tcW w:w="977" w:type="dxa"/>
            <w:shd w:val="clear" w:color="auto" w:fill="fde9d9" w:themeFill="accent6" w:themeFillTint="33"/>
          </w:tcPr>
          <w:p w14:paraId="00000044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45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7</w:t>
            </w:r>
          </w:p>
        </w:tc>
        <w:tc>
          <w:tcPr>
            <w:cnfStyle w:val="000010100000"/>
            <w:tcW w:w="2336" w:type="dxa"/>
            <w:shd w:val="clear" w:color="auto" w:fill="fde9d9" w:themeFill="accent6" w:themeFillTint="33"/>
          </w:tcPr>
          <w:p w14:paraId="00000046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03.01.2025</w:t>
            </w:r>
          </w:p>
        </w:tc>
        <w:tc>
          <w:tcPr>
            <w:cnfStyle w:val="000100100000"/>
            <w:tcW w:w="2250" w:type="dxa"/>
            <w:shd w:val="clear" w:color="auto" w:fill="fde9d9" w:themeFill="accent6" w:themeFillTint="33"/>
          </w:tcPr>
          <w:p w14:paraId="00000047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14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10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4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50</w:t>
            </w:r>
          </w:p>
          <w:p w14:paraId="00000048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</w:t>
            </w:r>
            <w:r>
              <w:rPr>
                <w:b/>
                <w:sz w:val="15"/>
              </w:rPr>
              <w:t>7</w:t>
            </w:r>
            <w:r>
              <w:rPr>
                <w:b/>
                <w:sz w:val="15"/>
              </w:rPr>
              <w:t>.DERS)</w:t>
            </w:r>
          </w:p>
        </w:tc>
      </w:tr>
      <w:tr>
        <w:trPr>
          <w:trHeight w:val="328"/>
        </w:trPr>
        <w:tc>
          <w:tcPr>
            <w:cnfStyle w:val="001000010000"/>
            <w:tcW w:w="823" w:type="dxa"/>
            <w:tcBorders>
              <w:left w:val="single" w:color="000000" w:sz="12" w:space="0"/>
            </w:tcBorders>
            <w:shd w:val="clear" w:color="auto" w:fill="d9d9d9" w:themeFill="lt1" w:themeFillShade="d9"/>
          </w:tcPr>
          <w:p w14:paraId="00000049">
            <w:pPr>
              <w:pStyle w:val="TableParagraph"/>
              <w:ind w:left="66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9</w:t>
            </w:r>
          </w:p>
        </w:tc>
        <w:tc>
          <w:tcPr>
            <w:cnfStyle w:val="000010010000"/>
            <w:tcW w:w="5631" w:type="dxa"/>
            <w:shd w:val="clear" w:color="auto" w:fill="d9d9d9" w:themeFill="lt1" w:themeFillShade="d9"/>
          </w:tcPr>
          <w:p w14:paraId="0000004A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w w:val="90"/>
                <w:sz w:val="14"/>
              </w:rPr>
              <w:t>TARİH</w:t>
            </w:r>
          </w:p>
        </w:tc>
        <w:tc>
          <w:tcPr>
            <w:cnfStyle w:val="000001010000"/>
            <w:tcW w:w="977" w:type="dxa"/>
            <w:shd w:val="clear" w:color="auto" w:fill="d9d9d9" w:themeFill="lt1" w:themeFillShade="d9"/>
          </w:tcPr>
          <w:p w14:paraId="0000004B">
            <w:pPr>
              <w:pStyle w:val="TableParagraph"/>
              <w:jc w:val="center"/>
              <w:rPr>
                <w:rFonts w:ascii="Times New Roman" w:cs="Times New Roman" w:hAnsi="Times New Roman"/>
                <w:sz w:val="13"/>
              </w:rPr>
            </w:pPr>
          </w:p>
          <w:p w14:paraId="0000004C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3</w:t>
            </w:r>
          </w:p>
        </w:tc>
        <w:tc>
          <w:tcPr>
            <w:cnfStyle w:val="000010010000"/>
            <w:tcW w:w="2336" w:type="dxa"/>
            <w:shd w:val="clear" w:color="auto" w:fill="d9d9d9" w:themeFill="lt1" w:themeFillShade="d9"/>
          </w:tcPr>
          <w:p w14:paraId="0000004D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</w:t>
            </w:r>
            <w:r>
              <w:rPr>
                <w:b/>
                <w:sz w:val="15"/>
                <w:lang w:val="en-US"/>
              </w:rPr>
              <w:t>6</w:t>
            </w:r>
            <w:r>
              <w:rPr>
                <w:b/>
                <w:sz w:val="15"/>
                <w:lang w:val="en-US"/>
              </w:rPr>
              <w:t>.01.2025</w:t>
            </w:r>
          </w:p>
        </w:tc>
        <w:tc>
          <w:tcPr>
            <w:cnfStyle w:val="000100010000"/>
            <w:tcW w:w="2250" w:type="dxa"/>
            <w:shd w:val="clear" w:color="auto" w:fill="d9d9d9" w:themeFill="lt1" w:themeFillShade="d9"/>
          </w:tcPr>
          <w:p w14:paraId="0000004E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10.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1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4F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(3.DERS)</w:t>
            </w:r>
          </w:p>
        </w:tc>
      </w:tr>
      <w:tr>
        <w:trPr>
          <w:trHeight w:val="328"/>
        </w:trPr>
        <w:tc>
          <w:tcPr>
            <w:cnfStyle w:val="001000100000"/>
            <w:tcW w:w="823" w:type="dxa"/>
            <w:tcBorders>
              <w:left w:val="single" w:color="000000" w:sz="12" w:space="0"/>
            </w:tcBorders>
            <w:shd w:val="clear" w:color="auto" w:fill="c4bd96" w:themeFill="lt2" w:themeFillShade="bf"/>
          </w:tcPr>
          <w:p w14:paraId="00000050">
            <w:pPr>
              <w:pStyle w:val="TableParagraph"/>
              <w:ind w:left="172" w:right="104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10</w:t>
            </w:r>
          </w:p>
        </w:tc>
        <w:tc>
          <w:tcPr>
            <w:cnfStyle w:val="000010100000"/>
            <w:tcW w:w="5631" w:type="dxa"/>
            <w:shd w:val="clear" w:color="auto" w:fill="c4bd96" w:themeFill="lt2" w:themeFillShade="bf"/>
          </w:tcPr>
          <w:p w14:paraId="00000051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w w:val="90"/>
                <w:sz w:val="14"/>
              </w:rPr>
              <w:t>TARİH(SEÇ)</w:t>
            </w:r>
          </w:p>
        </w:tc>
        <w:tc>
          <w:tcPr>
            <w:cnfStyle w:val="000001100000"/>
            <w:tcW w:w="977" w:type="dxa"/>
            <w:shd w:val="clear" w:color="auto" w:fill="c4bd96" w:themeFill="lt2" w:themeFillShade="bf"/>
          </w:tcPr>
          <w:p w14:paraId="00000052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53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6</w:t>
            </w:r>
          </w:p>
        </w:tc>
        <w:tc>
          <w:tcPr>
            <w:cnfStyle w:val="000010100000"/>
            <w:tcW w:w="2336" w:type="dxa"/>
            <w:shd w:val="clear" w:color="auto" w:fill="c4bd96" w:themeFill="lt2" w:themeFillShade="bf"/>
          </w:tcPr>
          <w:p w14:paraId="00000054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</w:t>
            </w:r>
            <w:r>
              <w:rPr>
                <w:b/>
                <w:sz w:val="15"/>
                <w:lang w:val="en-US"/>
              </w:rPr>
              <w:t>6</w:t>
            </w:r>
            <w:r>
              <w:rPr>
                <w:b/>
                <w:sz w:val="15"/>
                <w:lang w:val="en-US"/>
              </w:rPr>
              <w:t>.01.2025</w:t>
            </w:r>
          </w:p>
        </w:tc>
        <w:tc>
          <w:tcPr>
            <w:cnfStyle w:val="000100100000"/>
            <w:tcW w:w="2250" w:type="dxa"/>
            <w:shd w:val="clear" w:color="auto" w:fill="c4bd96" w:themeFill="lt2" w:themeFillShade="bf"/>
          </w:tcPr>
          <w:p w14:paraId="00000055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13.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4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56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(6.DERS)</w:t>
            </w:r>
          </w:p>
        </w:tc>
      </w:tr>
      <w:tr>
        <w:trPr>
          <w:trHeight w:val="328"/>
        </w:trPr>
        <w:tc>
          <w:tcPr>
            <w:cnfStyle w:val="001000010000"/>
            <w:tcW w:w="823" w:type="dxa"/>
            <w:tcBorders>
              <w:left w:val="single" w:color="000000" w:sz="12" w:space="0"/>
            </w:tcBorders>
            <w:shd w:val="clear" w:color="auto" w:fill="b8cce4" w:themeFill="accent1" w:themeFillTint="66"/>
          </w:tcPr>
          <w:p w14:paraId="00000057">
            <w:pPr>
              <w:pStyle w:val="TableParagraph"/>
              <w:ind w:left="172" w:right="104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11</w:t>
            </w:r>
          </w:p>
        </w:tc>
        <w:tc>
          <w:tcPr>
            <w:cnfStyle w:val="000010010000"/>
            <w:tcW w:w="5631" w:type="dxa"/>
            <w:shd w:val="clear" w:color="auto" w:fill="b8cce4" w:themeFill="accent1" w:themeFillTint="66"/>
          </w:tcPr>
          <w:p w14:paraId="00000058">
            <w:pPr>
              <w:pStyle w:val="TableParagraph"/>
              <w:rPr>
                <w:b/>
                <w:sz w:val="14"/>
              </w:rPr>
            </w:pPr>
            <w:r>
              <w:rPr>
                <w:b/>
                <w:sz w:val="14"/>
              </w:rPr>
              <w:t>ORTAK TÜRK EDEBİYATI (SEÇ)</w:t>
            </w:r>
          </w:p>
          <w:p w14:paraId="00000059">
            <w:pPr>
              <w:pStyle w:val="TableParagraph"/>
              <w:rPr>
                <w:b/>
                <w:sz w:val="14"/>
              </w:rPr>
            </w:pPr>
            <w:r>
              <w:rPr>
                <w:b/>
                <w:sz w:val="14"/>
              </w:rPr>
              <w:t>ORTAK TÜRK TARİHİ(SEÇ)</w:t>
            </w:r>
          </w:p>
        </w:tc>
        <w:tc>
          <w:tcPr>
            <w:cnfStyle w:val="000001010000"/>
            <w:tcW w:w="977" w:type="dxa"/>
            <w:shd w:val="clear" w:color="auto" w:fill="b8cce4" w:themeFill="accent1" w:themeFillTint="66"/>
          </w:tcPr>
          <w:p w14:paraId="0000005A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5B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3</w:t>
            </w:r>
          </w:p>
        </w:tc>
        <w:tc>
          <w:tcPr>
            <w:cnfStyle w:val="000010010000"/>
            <w:tcW w:w="2336" w:type="dxa"/>
            <w:shd w:val="clear" w:color="auto" w:fill="b8cce4" w:themeFill="accent1" w:themeFillTint="66"/>
          </w:tcPr>
          <w:p w14:paraId="0000005C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</w:t>
            </w:r>
            <w:r>
              <w:rPr>
                <w:b/>
                <w:sz w:val="15"/>
                <w:lang w:val="en-US"/>
              </w:rPr>
              <w:t>7</w:t>
            </w:r>
            <w:r>
              <w:rPr>
                <w:b/>
                <w:sz w:val="15"/>
                <w:lang w:val="en-US"/>
              </w:rPr>
              <w:t>.01.2025</w:t>
            </w:r>
          </w:p>
        </w:tc>
        <w:tc>
          <w:tcPr>
            <w:cnfStyle w:val="000100010000"/>
            <w:tcW w:w="2250" w:type="dxa"/>
            <w:shd w:val="clear" w:color="auto" w:fill="b8cce4" w:themeFill="accent1" w:themeFillTint="66"/>
          </w:tcPr>
          <w:p w14:paraId="0000005D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10.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1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5E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(3.DERS)</w:t>
            </w:r>
          </w:p>
        </w:tc>
      </w:tr>
      <w:tr>
        <w:trPr>
          <w:trHeight w:val="292"/>
        </w:trPr>
        <w:tc>
          <w:tcPr>
            <w:cnfStyle w:val="001000100000"/>
            <w:tcW w:w="823" w:type="dxa"/>
            <w:tcBorders>
              <w:left w:val="single" w:color="000000" w:sz="12" w:space="0"/>
            </w:tcBorders>
            <w:shd w:val="clear" w:color="auto" w:fill="ccc0da" w:themeFill="accent4" w:themeFillTint="66"/>
          </w:tcPr>
          <w:p w14:paraId="0000005F">
            <w:pPr>
              <w:pStyle w:val="TableParagraph"/>
              <w:ind w:left="172" w:right="104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12</w:t>
            </w:r>
          </w:p>
        </w:tc>
        <w:tc>
          <w:tcPr>
            <w:cnfStyle w:val="000010100000"/>
            <w:tcW w:w="5631" w:type="dxa"/>
            <w:shd w:val="clear" w:color="auto" w:fill="ccc0da" w:themeFill="accent4" w:themeFillTint="66"/>
          </w:tcPr>
          <w:p w14:paraId="00000060">
            <w:pPr>
              <w:pStyle w:val="TableParagraph"/>
              <w:ind w:left="54"/>
              <w:rPr>
                <w:b/>
                <w:sz w:val="14"/>
              </w:rPr>
            </w:pPr>
            <w:r>
              <w:rPr>
                <w:b/>
                <w:w w:val="95"/>
                <w:sz w:val="14"/>
              </w:rPr>
              <w:t>MATEMATİK</w:t>
            </w:r>
            <w:r>
              <w:rPr>
                <w:b/>
                <w:spacing w:val="9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(SEÇ)</w:t>
            </w:r>
            <w:r>
              <w:rPr>
                <w:b/>
                <w:spacing w:val="3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TEM.</w:t>
            </w:r>
            <w:r>
              <w:rPr>
                <w:b/>
                <w:spacing w:val="12"/>
                <w:w w:val="95"/>
                <w:sz w:val="14"/>
              </w:rPr>
              <w:t xml:space="preserve"> </w:t>
            </w:r>
            <w:r>
              <w:rPr>
                <w:b/>
                <w:w w:val="95"/>
                <w:sz w:val="14"/>
              </w:rPr>
              <w:t>MATEMATİK</w:t>
            </w:r>
          </w:p>
        </w:tc>
        <w:tc>
          <w:tcPr>
            <w:cnfStyle w:val="000001100000"/>
            <w:tcW w:w="977" w:type="dxa"/>
            <w:shd w:val="clear" w:color="auto" w:fill="ccc0da" w:themeFill="accent4" w:themeFillTint="66"/>
          </w:tcPr>
          <w:p w14:paraId="00000061">
            <w:pPr>
              <w:pStyle w:val="TableParagraph"/>
              <w:spacing w:before="11"/>
              <w:jc w:val="center"/>
              <w:rPr>
                <w:rFonts w:ascii="Times New Roman" w:cs="Times New Roman" w:hAnsi="Times New Roman"/>
                <w:sz w:val="12"/>
              </w:rPr>
            </w:pPr>
          </w:p>
          <w:p w14:paraId="00000062">
            <w:pPr>
              <w:pStyle w:val="TableParagraph"/>
              <w:ind w:right="221"/>
              <w:jc w:val="center"/>
              <w:rPr>
                <w:rFonts w:ascii="Times New Roman" w:cs="Times New Roman" w:hAnsi="Times New Roman"/>
                <w:b/>
                <w:sz w:val="15"/>
              </w:rPr>
            </w:pPr>
            <w:r>
              <w:rPr>
                <w:rFonts w:ascii="Times New Roman" w:cs="Times New Roman" w:hAnsi="Times New Roman"/>
                <w:b/>
                <w:sz w:val="15"/>
              </w:rPr>
              <w:t>6</w:t>
            </w:r>
          </w:p>
        </w:tc>
        <w:tc>
          <w:tcPr>
            <w:cnfStyle w:val="000010100000"/>
            <w:tcW w:w="2336" w:type="dxa"/>
            <w:shd w:val="clear" w:color="auto" w:fill="ccc0da" w:themeFill="accent4" w:themeFillTint="66"/>
          </w:tcPr>
          <w:p w14:paraId="00000063">
            <w:pPr>
              <w:pStyle w:val="TableParagraph"/>
              <w:ind w:left="505"/>
              <w:rPr>
                <w:b/>
                <w:sz w:val="15"/>
              </w:rPr>
            </w:pPr>
            <w:r>
              <w:rPr>
                <w:b/>
                <w:sz w:val="15"/>
                <w:lang w:val="en-US"/>
              </w:rPr>
              <w:t>0</w:t>
            </w:r>
            <w:r>
              <w:rPr>
                <w:b/>
                <w:sz w:val="15"/>
                <w:lang w:val="en-US"/>
              </w:rPr>
              <w:t>7</w:t>
            </w:r>
            <w:r>
              <w:rPr>
                <w:b/>
                <w:sz w:val="15"/>
                <w:lang w:val="en-US"/>
              </w:rPr>
              <w:t>.01.2025</w:t>
            </w:r>
          </w:p>
        </w:tc>
        <w:tc>
          <w:tcPr>
            <w:cnfStyle w:val="000100100000"/>
            <w:tcW w:w="2250" w:type="dxa"/>
            <w:shd w:val="clear" w:color="auto" w:fill="ccc0da" w:themeFill="accent4" w:themeFillTint="66"/>
          </w:tcPr>
          <w:p w14:paraId="00000064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13.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4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65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(6.DERS)</w:t>
            </w:r>
          </w:p>
        </w:tc>
      </w:tr>
      <w:tr>
        <w:trPr>
          <w:trHeight w:val="328"/>
        </w:trPr>
        <w:tc>
          <w:tcPr>
            <w:cnfStyle w:val="001000010000"/>
            <w:tcW w:w="823" w:type="dxa"/>
            <w:tcBorders>
              <w:left w:val="single" w:color="000000" w:sz="12" w:space="0"/>
            </w:tcBorders>
            <w:shd w:val="clear" w:color="auto" w:fill="dbeef3" w:themeFill="accent5" w:themeFillTint="33"/>
          </w:tcPr>
          <w:p w14:paraId="00000066">
            <w:pPr>
              <w:pStyle w:val="TableParagraph"/>
              <w:ind w:left="172" w:right="104"/>
              <w:jc w:val="center"/>
              <w:rPr>
                <w:b/>
                <w:w w:val="105"/>
                <w:sz w:val="15"/>
              </w:rPr>
            </w:pPr>
            <w:r>
              <w:rPr>
                <w:b/>
                <w:w w:val="105"/>
                <w:sz w:val="15"/>
              </w:rPr>
              <w:t>13</w:t>
            </w:r>
          </w:p>
        </w:tc>
        <w:tc>
          <w:tcPr>
            <w:cnfStyle w:val="000010010000"/>
            <w:tcW w:w="5631" w:type="dxa"/>
            <w:shd w:val="clear" w:color="auto" w:fill="dbeef3" w:themeFill="accent5" w:themeFillTint="33"/>
          </w:tcPr>
          <w:p w14:paraId="00000067">
            <w:pPr>
              <w:pStyle w:val="TableParagraph"/>
              <w:rPr>
                <w:b/>
                <w:w w:val="95"/>
                <w:sz w:val="14"/>
              </w:rPr>
            </w:pPr>
          </w:p>
          <w:p w14:paraId="00000068">
            <w:pPr>
              <w:pStyle w:val="TableParagraph"/>
              <w:ind w:left="54"/>
              <w:rPr>
                <w:b/>
                <w:w w:val="95"/>
                <w:sz w:val="14"/>
              </w:rPr>
            </w:pPr>
            <w:r>
              <w:rPr>
                <w:b/>
                <w:w w:val="95"/>
                <w:sz w:val="14"/>
              </w:rPr>
              <w:t>MATEMATİK UYGULAMALARI(SEÇ)</w:t>
            </w:r>
          </w:p>
          <w:p w14:paraId="00000069">
            <w:pPr>
              <w:pStyle w:val="TableParagraph"/>
              <w:ind w:left="54"/>
              <w:rPr>
                <w:b/>
                <w:w w:val="95"/>
                <w:sz w:val="14"/>
              </w:rPr>
            </w:pPr>
            <w:r>
              <w:rPr>
                <w:b/>
                <w:w w:val="95"/>
                <w:sz w:val="14"/>
              </w:rPr>
              <w:t>SOSYOLOJİ(SEÇ)</w:t>
            </w:r>
          </w:p>
        </w:tc>
        <w:tc>
          <w:tcPr>
            <w:cnfStyle w:val="000001010000"/>
            <w:tcW w:w="977" w:type="dxa"/>
            <w:shd w:val="clear" w:color="auto" w:fill="dbeef3" w:themeFill="accent5" w:themeFillTint="33"/>
          </w:tcPr>
          <w:p w14:paraId="0000006A">
            <w:pPr>
              <w:pStyle w:val="TableParagraph"/>
              <w:spacing w:before="11"/>
              <w:rPr>
                <w:rFonts w:ascii="Times New Roman" w:cs="Times New Roman" w:hAnsi="Times New Roman"/>
                <w:b/>
                <w:bCs/>
                <w:sz w:val="15"/>
                <w:szCs w:val="15"/>
              </w:rPr>
            </w:pPr>
            <w:r>
              <w:rPr>
                <w:rFonts w:ascii="Times New Roman" w:cs="Times New Roman" w:hAnsi="Times New Roman"/>
                <w:b/>
                <w:bCs/>
                <w:sz w:val="15"/>
                <w:szCs w:val="15"/>
              </w:rPr>
              <w:t xml:space="preserve">         </w:t>
            </w:r>
            <w:r>
              <w:rPr>
                <w:rFonts w:ascii="Times New Roman" w:cs="Times New Roman" w:hAnsi="Times New Roman"/>
                <w:b/>
                <w:bCs/>
                <w:sz w:val="15"/>
                <w:szCs w:val="15"/>
              </w:rPr>
              <w:t>3</w:t>
            </w:r>
          </w:p>
        </w:tc>
        <w:tc>
          <w:tcPr>
            <w:cnfStyle w:val="000010010000"/>
            <w:tcW w:w="2336" w:type="dxa"/>
            <w:shd w:val="clear" w:color="auto" w:fill="dbeef3" w:themeFill="accent5" w:themeFillTint="33"/>
          </w:tcPr>
          <w:p w14:paraId="0000006B">
            <w:pPr>
              <w:pStyle w:val="TableParagraph"/>
              <w:ind w:left="505"/>
              <w:rPr>
                <w:b/>
                <w:sz w:val="15"/>
                <w:lang w:val="en-US"/>
              </w:rPr>
            </w:pPr>
            <w:r>
              <w:rPr>
                <w:b/>
                <w:sz w:val="15"/>
                <w:lang w:val="en-US"/>
              </w:rPr>
              <w:t>0</w:t>
            </w:r>
            <w:r>
              <w:rPr>
                <w:b/>
                <w:sz w:val="15"/>
                <w:lang w:val="en-US"/>
              </w:rPr>
              <w:t>8</w:t>
            </w:r>
            <w:r>
              <w:rPr>
                <w:b/>
                <w:sz w:val="15"/>
                <w:lang w:val="en-US"/>
              </w:rPr>
              <w:t>.01.2025</w:t>
            </w:r>
          </w:p>
        </w:tc>
        <w:tc>
          <w:tcPr>
            <w:cnfStyle w:val="000100010000"/>
            <w:tcW w:w="2250" w:type="dxa"/>
            <w:shd w:val="clear" w:color="auto" w:fill="dbeef3" w:themeFill="accent5" w:themeFillTint="33"/>
          </w:tcPr>
          <w:p w14:paraId="0000006C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10.</w:t>
            </w:r>
            <w:r>
              <w:rPr>
                <w:b/>
                <w:sz w:val="15"/>
              </w:rPr>
              <w:t>20</w:t>
            </w:r>
            <w:r>
              <w:rPr>
                <w:b/>
                <w:sz w:val="15"/>
              </w:rPr>
              <w:t>-1</w:t>
            </w:r>
            <w:r>
              <w:rPr>
                <w:b/>
                <w:sz w:val="15"/>
              </w:rPr>
              <w:t>1</w:t>
            </w:r>
            <w:r>
              <w:rPr>
                <w:b/>
                <w:sz w:val="15"/>
              </w:rPr>
              <w:t>.</w:t>
            </w:r>
            <w:r>
              <w:rPr>
                <w:b/>
                <w:sz w:val="15"/>
              </w:rPr>
              <w:t>00</w:t>
            </w:r>
          </w:p>
          <w:p w14:paraId="0000006D">
            <w:pPr>
              <w:pStyle w:val="TableParagraph"/>
              <w:spacing w:before="1" w:line="152" w:lineRule="exact"/>
              <w:ind w:right="246"/>
              <w:rPr>
                <w:b/>
                <w:sz w:val="15"/>
              </w:rPr>
            </w:pPr>
            <w:r>
              <w:rPr>
                <w:b/>
                <w:sz w:val="15"/>
              </w:rPr>
              <w:t>(3.DERS)</w:t>
            </w:r>
          </w:p>
        </w:tc>
      </w:tr>
      <w:tr>
        <w:trPr>
          <w:trHeight w:val="305"/>
        </w:trPr>
        <w:tc>
          <w:tcPr>
            <w:cnfStyle w:val="001000100000"/>
            <w:tcW w:w="823" w:type="dxa"/>
            <w:vMerge w:val="restart"/>
            <w:shd w:val="clear" w:color="auto" w:fill="f2dbda" w:themeFill="accent2" w:themeFillTint="33"/>
          </w:tcPr>
          <w:p w14:paraId="0000006E">
            <w:pPr>
              <w:pStyle w:val="TableParagraph"/>
              <w:rPr>
                <w:rFonts w:ascii="Times New Roman"/>
                <w:sz w:val="16"/>
              </w:rPr>
            </w:pPr>
          </w:p>
          <w:p w14:paraId="0000006F">
            <w:pPr>
              <w:pStyle w:val="TableParagraph"/>
              <w:rPr>
                <w:rFonts w:ascii="Times New Roman"/>
                <w:sz w:val="18"/>
              </w:rPr>
            </w:pPr>
          </w:p>
          <w:p w14:paraId="00000070">
            <w:pPr>
              <w:pStyle w:val="TableParagraph"/>
              <w:spacing w:before="1"/>
              <w:ind w:left="198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14</w:t>
            </w:r>
          </w:p>
        </w:tc>
        <w:tc>
          <w:tcPr>
            <w:cnfStyle w:val="000010100000"/>
            <w:tcW w:w="5631" w:type="dxa"/>
            <w:vMerge w:val="restart"/>
            <w:shd w:val="clear" w:color="auto" w:fill="f2dbda" w:themeFill="accent2" w:themeFillTint="33"/>
          </w:tcPr>
          <w:p w14:paraId="00000071">
            <w:pPr>
              <w:pStyle w:val="TableParagraph"/>
              <w:spacing w:before="1"/>
              <w:rPr>
                <w:rFonts w:ascii="Times New Roman"/>
                <w:sz w:val="16"/>
              </w:rPr>
            </w:pPr>
          </w:p>
          <w:p w14:paraId="00000072">
            <w:pPr>
              <w:pStyle w:val="TableParagraph"/>
              <w:spacing w:line="273" w:lineRule="auto"/>
              <w:rPr>
                <w:b/>
                <w:sz w:val="15"/>
              </w:rPr>
            </w:pPr>
            <w:r>
              <w:rPr>
                <w:b/>
                <w:sz w:val="15"/>
              </w:rPr>
              <w:t>BEDEN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EĞİTİMİ, MÜZİK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VE GÖRSEL</w:t>
            </w:r>
            <w:r>
              <w:rPr>
                <w:b/>
                <w:spacing w:val="-39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SANATLAR DERSLERİ</w:t>
            </w:r>
          </w:p>
        </w:tc>
        <w:tc>
          <w:tcPr>
            <w:cnfStyle w:val="000001100000"/>
            <w:tcW w:w="977" w:type="dxa"/>
            <w:vMerge w:val="restart"/>
            <w:shd w:val="clear" w:color="auto" w:fill="f2dbda" w:themeFill="accent2" w:themeFillTint="33"/>
          </w:tcPr>
          <w:p w14:paraId="0000007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cnfStyle w:val="000100100000"/>
            <w:tcW w:w="4586" w:type="dxa"/>
            <w:gridSpan w:val="2"/>
            <w:vMerge w:val="restart"/>
            <w:shd w:val="clear" w:color="auto" w:fill="f2dbda" w:themeFill="accent2" w:themeFillTint="33"/>
          </w:tcPr>
          <w:p w14:paraId="00000074">
            <w:pPr>
              <w:pStyle w:val="TableParagraph"/>
              <w:ind w:left="777" w:right="558" w:hanging="288"/>
              <w:jc w:val="both"/>
              <w:rPr>
                <w:b/>
                <w:sz w:val="15"/>
              </w:rPr>
            </w:pPr>
          </w:p>
          <w:p w14:paraId="00000075">
            <w:pPr>
              <w:pStyle w:val="TableParagraph"/>
              <w:ind w:left="777" w:right="558" w:hanging="288"/>
              <w:jc w:val="both"/>
              <w:rPr>
                <w:b/>
                <w:sz w:val="15"/>
              </w:rPr>
            </w:pPr>
            <w:r>
              <w:rPr>
                <w:b/>
                <w:sz w:val="15"/>
              </w:rPr>
              <w:t>30.12.2024</w:t>
            </w:r>
            <w:r>
              <w:rPr>
                <w:b/>
                <w:spacing w:val="3"/>
                <w:sz w:val="15"/>
              </w:rPr>
              <w:t xml:space="preserve"> </w:t>
            </w:r>
            <w:r>
              <w:rPr>
                <w:b/>
                <w:sz w:val="15"/>
              </w:rPr>
              <w:t xml:space="preserve">İLE </w:t>
            </w:r>
            <w:r>
              <w:rPr>
                <w:b/>
                <w:sz w:val="15"/>
              </w:rPr>
              <w:t xml:space="preserve">10.01.2025 </w:t>
            </w:r>
            <w:r>
              <w:rPr>
                <w:b/>
                <w:spacing w:val="-38"/>
                <w:sz w:val="15"/>
              </w:rPr>
              <w:t xml:space="preserve"> </w:t>
            </w:r>
            <w:r>
              <w:rPr>
                <w:b/>
                <w:sz w:val="15"/>
              </w:rPr>
              <w:t>TARİHLERİ</w:t>
            </w:r>
            <w:r>
              <w:rPr>
                <w:b/>
                <w:spacing w:val="34"/>
                <w:sz w:val="15"/>
              </w:rPr>
              <w:t xml:space="preserve"> </w:t>
            </w:r>
            <w:r>
              <w:rPr>
                <w:b/>
                <w:sz w:val="15"/>
              </w:rPr>
              <w:t>ARASI</w:t>
            </w:r>
          </w:p>
        </w:tc>
      </w:tr>
      <w:tr>
        <w:trPr>
          <w:trHeight w:val="302"/>
        </w:trPr>
        <w:tc>
          <w:tcPr>
            <w:cnfStyle w:val="001000010000"/>
            <w:tcW w:w="823" w:type="dxa"/>
            <w:vMerge w:val="continue"/>
            <w:tcBorders>
              <w:top w:val="nil" w:sz="4" w:space="0"/>
            </w:tcBorders>
          </w:tcPr>
          <w:p w14:paraId="00000076">
            <w:pPr>
              <w:rPr>
                <w:sz w:val="2"/>
                <w:szCs w:val="2"/>
              </w:rPr>
            </w:pPr>
          </w:p>
        </w:tc>
        <w:tc>
          <w:tcPr>
            <w:cnfStyle w:val="000010010000"/>
            <w:tcW w:w="5631" w:type="dxa"/>
            <w:vMerge w:val="continue"/>
            <w:tcBorders>
              <w:top w:val="nil" w:sz="4" w:space="0"/>
            </w:tcBorders>
          </w:tcPr>
          <w:p w14:paraId="00000077">
            <w:pPr>
              <w:rPr>
                <w:sz w:val="2"/>
                <w:szCs w:val="2"/>
              </w:rPr>
            </w:pPr>
          </w:p>
        </w:tc>
        <w:tc>
          <w:tcPr>
            <w:cnfStyle w:val="000001010000"/>
            <w:tcW w:w="977" w:type="dxa"/>
            <w:vMerge w:val="continue"/>
            <w:tcBorders>
              <w:top w:val="nil" w:sz="4" w:space="0"/>
            </w:tcBorders>
          </w:tcPr>
          <w:p w14:paraId="00000078">
            <w:pPr>
              <w:rPr>
                <w:sz w:val="2"/>
                <w:szCs w:val="2"/>
              </w:rPr>
            </w:pPr>
          </w:p>
        </w:tc>
        <w:tc>
          <w:tcPr>
            <w:cnfStyle w:val="000100010000"/>
            <w:tcW w:w="4586" w:type="dxa"/>
            <w:gridSpan w:val="2"/>
            <w:vMerge w:val="continue"/>
            <w:tcBorders>
              <w:top w:val="nil" w:sz="4" w:space="0"/>
            </w:tcBorders>
          </w:tcPr>
          <w:p w14:paraId="00000079">
            <w:pPr>
              <w:rPr>
                <w:sz w:val="2"/>
                <w:szCs w:val="2"/>
              </w:rPr>
            </w:pPr>
          </w:p>
        </w:tc>
      </w:tr>
      <w:tr>
        <w:trPr>
          <w:trHeight w:val="304"/>
        </w:trPr>
        <w:tc>
          <w:tcPr>
            <w:cnfStyle w:val="011000000000"/>
            <w:tcW w:w="823" w:type="dxa"/>
            <w:vMerge w:val="continue"/>
            <w:tcBorders>
              <w:top w:val="nil" w:sz="4" w:space="0"/>
            </w:tcBorders>
          </w:tcPr>
          <w:p w14:paraId="0000007A">
            <w:pPr>
              <w:rPr>
                <w:sz w:val="2"/>
                <w:szCs w:val="2"/>
              </w:rPr>
            </w:pPr>
          </w:p>
        </w:tc>
        <w:tc>
          <w:tcPr>
            <w:cnfStyle w:val="010010000000"/>
            <w:tcW w:w="5631" w:type="dxa"/>
            <w:vMerge w:val="continue"/>
            <w:tcBorders>
              <w:top w:val="nil" w:sz="4" w:space="0"/>
            </w:tcBorders>
          </w:tcPr>
          <w:p w14:paraId="0000007B">
            <w:pPr>
              <w:rPr>
                <w:sz w:val="2"/>
                <w:szCs w:val="2"/>
              </w:rPr>
            </w:pPr>
          </w:p>
        </w:tc>
        <w:tc>
          <w:tcPr>
            <w:cnfStyle w:val="010001000000"/>
            <w:tcW w:w="977" w:type="dxa"/>
            <w:vMerge w:val="continue"/>
            <w:tcBorders>
              <w:top w:val="nil" w:sz="4" w:space="0"/>
            </w:tcBorders>
          </w:tcPr>
          <w:p w14:paraId="0000007C">
            <w:pPr>
              <w:rPr>
                <w:sz w:val="2"/>
                <w:szCs w:val="2"/>
              </w:rPr>
            </w:pPr>
          </w:p>
        </w:tc>
        <w:tc>
          <w:tcPr>
            <w:cnfStyle w:val="010100000000"/>
            <w:tcW w:w="4586" w:type="dxa"/>
            <w:gridSpan w:val="2"/>
            <w:vMerge w:val="continue"/>
            <w:tcBorders>
              <w:top w:val="nil" w:sz="4" w:space="0"/>
            </w:tcBorders>
          </w:tcPr>
          <w:p w14:paraId="0000007D">
            <w:pPr>
              <w:rPr>
                <w:sz w:val="2"/>
                <w:szCs w:val="2"/>
              </w:rPr>
            </w:pPr>
          </w:p>
        </w:tc>
      </w:tr>
    </w:tbl>
    <w:p w14:paraId="0000007E">
      <w:pPr>
        <w:pStyle w:val="BodyText"/>
        <w:spacing w:before="2"/>
        <w:rPr>
          <w:rFonts w:ascii="Times New Roman"/>
          <w:sz w:val="7"/>
        </w:rPr>
        <w:sectPr>
          <w:type w:val="continuous"/>
          <w:pgSz w:w="16850" w:h="11920" w:orient="landscape"/>
          <w:pgMar w:top="740" w:right="1940" w:bottom="280" w:left="760" w:header="708" w:footer="708" w:gutter="0"/>
          <w:cols w:space="708"/>
        </w:sectPr>
      </w:pPr>
      <w:r>
        <w:rPr>
          <w:rFonts w:ascii="Times New Roman"/>
          <w:b w:val="off"/>
          <w:sz w:val="7"/>
        </w:rPr>
        <w:t>
</w:t>
      </w:r>
    </w:p>
    <w:p w14:paraId="0000007F">
      <w:pPr>
        <w:pStyle w:val="BodyText"/>
        <w:rPr>
          <w:b w:val="off"/>
        </w:rPr>
      </w:pPr>
      <w:r>
        <w:rPr>
          <w:b w:val="off"/>
        </w:rPr>
        <w:t>9</w:t>
      </w:r>
      <w:r>
        <w:rPr>
          <w:b w:val="off"/>
        </w:rPr>
        <w:t>-</w:t>
      </w:r>
      <w:r>
        <w:rPr>
          <w:b w:val="off"/>
        </w:rPr>
        <w:t>14</w:t>
      </w:r>
      <w:r>
        <w:rPr>
          <w:b w:val="off"/>
        </w:rPr>
        <w:t xml:space="preserve"> </w:t>
      </w:r>
      <w:r>
        <w:rPr>
          <w:b w:val="off"/>
        </w:rPr>
        <w:t>OCAK</w:t>
      </w:r>
      <w:r>
        <w:rPr>
          <w:b w:val="off"/>
        </w:rPr>
        <w:t xml:space="preserve"> TARİHLERİ ARASINDA TELAFİ SINAVLARI YAPILACAKTIR.</w:t>
      </w:r>
    </w:p>
    <w:p w14:paraId="00000080">
      <w:pPr>
        <w:pStyle w:val="BodyText"/>
        <w:rPr>
          <w:b w:val="off"/>
        </w:rPr>
      </w:pPr>
      <w:r>
        <w:rPr>
          <w:b w:val="off"/>
        </w:rPr>
        <w:t xml:space="preserve">UYGULAMALI SINAVLAR BELİRTİLEN TARİH ARALIĞINDA KENDİ DERS SAATİNDE YAPILACAKTIR.                    </w:t>
      </w:r>
    </w:p>
    <w:p w14:paraId="00000081">
      <w:pPr>
        <w:pStyle w:val="BodyText"/>
        <w:rPr>
          <w:b w:val="off"/>
        </w:rPr>
      </w:pPr>
    </w:p>
    <w:p w14:paraId="00000082">
      <w:pPr>
        <w:pStyle w:val="BodyText"/>
        <w:tabs>
          <w:tab w:val="left" w:pos="9072"/>
        </w:tabs>
        <w:ind w:left="7088" w:hanging="7088"/>
        <w:rPr>
          <w:b w:val="off"/>
        </w:rPr>
      </w:pPr>
      <w:r>
        <w:rPr>
          <w:b w:val="off"/>
        </w:rPr>
        <w:t xml:space="preserve">                                                                                                                                              NEŞE ÇUHADAR                                                                                                                                                           Okul Müdürü</w:t>
      </w:r>
    </w:p>
    <w:p w14:paraId="00000083">
      <w:pPr>
        <w:pStyle w:val="BodyText"/>
        <w:rPr>
          <w:sz w:val="16"/>
        </w:rPr>
      </w:pPr>
    </w:p>
    <w:p w14:paraId="00000084">
      <w:pPr>
        <w:pStyle w:val="BodyText"/>
        <w:rPr>
          <w:sz w:val="16"/>
        </w:rPr>
      </w:pPr>
    </w:p>
    <w:p w14:paraId="00000085">
      <w:pPr>
        <w:pStyle w:val="BodyText"/>
        <w:rPr>
          <w:sz w:val="16"/>
        </w:rPr>
      </w:pPr>
    </w:p>
    <w:p w14:paraId="00000086">
      <w:pPr>
        <w:pStyle w:val="BodyText"/>
        <w:rPr>
          <w:sz w:val="16"/>
        </w:rPr>
      </w:pPr>
    </w:p>
    <w:p w14:paraId="00000087">
      <w:pPr>
        <w:pStyle w:val="BodyText"/>
        <w:rPr>
          <w:sz w:val="18"/>
        </w:rPr>
      </w:pPr>
    </w:p>
    <w:p w14:paraId="00000088">
      <w:pPr>
        <w:spacing w:line="271" w:lineRule="auto"/>
        <w:ind w:left="542" w:right="336" w:hanging="96"/>
        <w:rPr>
          <w:b/>
          <w:sz w:val="15"/>
        </w:rPr>
      </w:pPr>
      <w:r>
        <w:rPr>
          <w:b/>
          <w:spacing w:val="-2"/>
          <w:w w:val="105"/>
          <w:sz w:val="15"/>
        </w:rPr>
        <w:t xml:space="preserve"> </w:t>
      </w:r>
    </w:p>
    <w:p w14:paraId="00000089">
      <w:pPr>
        <w:spacing w:line="271" w:lineRule="auto"/>
        <w:ind w:left="542" w:right="336" w:hanging="96"/>
        <w:rPr>
          <w:b/>
          <w:sz w:val="15"/>
        </w:rPr>
      </w:pPr>
    </w:p>
    <w:sectPr>
      <w:type w:val="continuous"/>
      <w:pgSz w:w="16850" w:h="11920" w:orient="landscape"/>
      <w:pgMar w:top="740" w:right="1940" w:bottom="280" w:left="760" w:header="708" w:footer="708" w:gutter="0"/>
      <w:cols w:equalWidth="0" w:space="708" w:num="2">
        <w:col w:w="9085" w:space="2754"/>
        <w:col w:w="231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a2"/>
    <w:family w:val="roman"/>
    <w:pitch w:val="variable"/>
    <w:sig w:usb0="00000000" w:usb1="00000000" w:usb2="00000009" w:usb3="00000000" w:csb0="000001ff" w:csb1="00000000"/>
  </w:font>
  <w:font w:name="Arial">
    <w:panose1 w:val="020b0604020202020204"/>
    <w:charset w:val="a2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a2"/>
    <w:family w:val="roman"/>
    <w:pitch w:val="variable"/>
    <w:sig w:usb0="00000000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CB6"/>
    <w:rsid w:val="000502CE"/>
    <w:rsid w:val="000A5CB6"/>
    <w:rsid w:val="000C5F87"/>
    <w:rsid w:val="0023125A"/>
    <w:rsid w:val="002B2501"/>
    <w:rsid w:val="002C3377"/>
    <w:rsid w:val="002D33EE"/>
    <w:rsid w:val="002F2AB1"/>
    <w:rsid w:val="00330AF2"/>
    <w:rsid w:val="003568C9"/>
    <w:rsid w:val="003D3110"/>
    <w:rsid w:val="0044704F"/>
    <w:rsid w:val="00461662"/>
    <w:rsid w:val="00482601"/>
    <w:rsid w:val="00484F1C"/>
    <w:rsid w:val="004B0830"/>
    <w:rsid w:val="004D7F02"/>
    <w:rsid w:val="005026D9"/>
    <w:rsid w:val="005B7D8A"/>
    <w:rsid w:val="00642687"/>
    <w:rsid w:val="00664E91"/>
    <w:rsid w:val="00673CA1"/>
    <w:rsid w:val="006C4C41"/>
    <w:rsid w:val="007A6C1F"/>
    <w:rsid w:val="007D7DD7"/>
    <w:rsid w:val="007E1D88"/>
    <w:rsid w:val="00811302"/>
    <w:rsid w:val="009819C0"/>
    <w:rsid w:val="009E3C2C"/>
    <w:rsid w:val="00AA14E1"/>
    <w:rsid w:val="00B27849"/>
    <w:rsid w:val="00B771E7"/>
    <w:rsid w:val="00B902D8"/>
    <w:rsid w:val="00BC17E6"/>
    <w:rsid w:val="00BD3D07"/>
    <w:rsid w:val="00BD6EF9"/>
    <w:rsid w:val="00C43ACE"/>
    <w:rsid w:val="00C96259"/>
    <w:rsid w:val="00CF26A4"/>
    <w:rsid w:val="00DE0A0A"/>
    <w:rsid w:val="00E45CD5"/>
    <w:rsid w:val="00E6357C"/>
    <w:rsid w:val="00E802EC"/>
    <w:rsid w:val="00ED3B2F"/>
    <w:rsid w:val="00F52D5E"/>
    <w:rsid w:val="00FD53D3"/>
    <w:rsid w:val="00FE4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1C0EA"/>
  <w15:docId w15:val="{A1C4733D-EB3F-4B61-9F82-8B24D921ADA7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en-US" w:bidi="ar-SA" w:eastAsia="en-US"/>
      </w:rPr>
    </w:rPrDefault>
    <w:pPrDefault>
      <w:pPr>
        <w:widowControl w:val="off"/>
      </w:pPr>
    </w:pPrDefault>
  </w:docDefaults>
  <w:style w:type="paragraph" w:styleId="Heading1">
    <w:name w:val="Heading 1"/>
    <w:basedOn w:val="Normal"/>
    <w:next w:val="Normal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basedOn w:val="Normal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character" w:styleId="FollowedHyperlink">
    <w:name w:val="FollowedHyperlink"/>
    <w:uiPriority w:val="99"/>
    <w:semiHidden w:val="on"/>
    <w:unhideWhenUsed w:val="on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basedOn w:val="Normal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basedOn w:val="Normal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basedOn w:val="Normal"/>
    <w:next w:val="Normal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rFonts w:ascii="Arial" w:cs="Arial" w:eastAsia="Arial" w:hAnsi="Arial"/>
      <w:lang w:val="tr-TR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table" w:customStyle="1" w:styleId="TableNormal">
    <w:name w:val="Table Normal"/>
    <w:uiPriority w:val="2"/>
    <w:semiHidden w:val="on"/>
    <w:unhideWhenUsed w:val="on"/>
    <w:qFormat w:val="on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GövdeMetniChar"/>
    <w:uiPriority w:val="1"/>
    <w:qFormat w:val="on"/>
    <w:rPr>
      <w:b/>
      <w:bCs/>
      <w:sz w:val="25"/>
      <w:szCs w:val="25"/>
    </w:rPr>
  </w:style>
  <w:style w:type="paragraph" w:styleId="ListParagraph">
    <w:name w:val="List Paragraph"/>
    <w:basedOn w:val="Normal"/>
    <w:uiPriority w:val="1"/>
    <w:qFormat w:val="on"/>
  </w:style>
  <w:style w:type="paragraph" w:customStyle="1" w:styleId="TableParagraph">
    <w:name w:val="Table Paragraph"/>
    <w:basedOn w:val="Normal"/>
    <w:uiPriority w:val="1"/>
    <w:qFormat w:val="on"/>
  </w:style>
  <w:style w:type="character" w:customStyle="1" w:styleId="GövdeMetniChar">
    <w:name w:val="Gövde Metni Char"/>
    <w:basedOn w:val="DefaultParagraphFont"/>
    <w:link w:val="BodyText"/>
    <w:uiPriority w:val="1"/>
    <w:rPr>
      <w:rFonts w:ascii="Arial" w:cs="Arial" w:eastAsia="Arial" w:hAnsi="Arial"/>
      <w:b/>
      <w:bCs/>
      <w:sz w:val="25"/>
      <w:szCs w:val="25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35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MASUM</dc:creator>
  <cp:lastModifiedBy>Burak Mezlin</cp:lastModifiedB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2023-10-12T00:00:00Z</vt:filetime>
  </property>
</Properties>
</file>